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0F7" w:rsidRDefault="00A860F7" w:rsidP="00A860F7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Конкретизирован перечень организаций, чьи жилищные займы можно погашать за счет средств материнского капитала</w:t>
      </w:r>
    </w:p>
    <w:p w:rsidR="00A860F7" w:rsidRDefault="00A860F7" w:rsidP="00A8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860F7" w:rsidRDefault="00A860F7" w:rsidP="00A8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С учетом положений действующего законодательства (п. 7 ст. 10 Федерального закона от 29.12.2006 N 256-ФЗ) к числу таких организаций помимо прочего отнесены:</w:t>
      </w:r>
      <w:proofErr w:type="gramEnd"/>
    </w:p>
    <w:p w:rsidR="00A860F7" w:rsidRDefault="00A860F7" w:rsidP="00A8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сельскохозяйственные кредитные потребительские кооперативы, осуществляющие свою деятельность не менее 3 лет со дня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госрегистрации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A860F7" w:rsidRDefault="00A860F7" w:rsidP="00A8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единый институт развития в жилищной сфере, определенный Федеральным законом "О содействии развитию и повышению эффективности управления в жилищной сфере и о внесении изменений в отдельные законодательные акты Российской Федерации" (ДОМ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Ф).</w:t>
      </w:r>
    </w:p>
    <w:p w:rsidR="00A860F7" w:rsidRDefault="00A860F7" w:rsidP="00A8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Также уточнен перечень представляемых документов в случае направления средств материнского капитала на оплату строительства (реконструкции) объекта индивидуального жилищного строительства.</w:t>
      </w:r>
    </w:p>
    <w:p w:rsidR="00A860F7" w:rsidRDefault="00A860F7" w:rsidP="00A860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93C38">
        <w:rPr>
          <w:rFonts w:ascii="Times New Roman" w:hAnsi="Times New Roman"/>
          <w:sz w:val="28"/>
          <w:szCs w:val="28"/>
          <w:lang w:eastAsia="ru-RU"/>
        </w:rPr>
        <w:tab/>
      </w:r>
    </w:p>
    <w:p w:rsidR="00A860F7" w:rsidRDefault="00A860F7" w:rsidP="00A860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</w:t>
      </w:r>
      <w:r w:rsidRPr="00C93C38">
        <w:rPr>
          <w:rFonts w:ascii="Times New Roman" w:hAnsi="Times New Roman"/>
          <w:sz w:val="28"/>
          <w:szCs w:val="28"/>
          <w:lang w:eastAsia="ru-RU"/>
        </w:rPr>
        <w:t>Постановление Прави</w:t>
      </w:r>
      <w:r>
        <w:rPr>
          <w:rFonts w:ascii="Times New Roman" w:hAnsi="Times New Roman"/>
          <w:sz w:val="28"/>
          <w:szCs w:val="28"/>
          <w:lang w:eastAsia="ru-RU"/>
        </w:rPr>
        <w:t xml:space="preserve">тельства РФ от 25.05.2019 N 655 </w:t>
      </w:r>
      <w:r w:rsidRPr="00C93C38">
        <w:rPr>
          <w:rFonts w:ascii="Times New Roman" w:hAnsi="Times New Roman"/>
          <w:sz w:val="28"/>
          <w:szCs w:val="28"/>
          <w:lang w:eastAsia="ru-RU"/>
        </w:rPr>
        <w:t>"О внесении изменений в Правила направления средств (части средств) материнского (семейного) капитала на улучшение жилищных условий"</w:t>
      </w:r>
      <w:r>
        <w:rPr>
          <w:rFonts w:ascii="Times New Roman" w:hAnsi="Times New Roman"/>
          <w:sz w:val="28"/>
          <w:szCs w:val="28"/>
          <w:lang w:eastAsia="ru-RU"/>
        </w:rPr>
        <w:t>).</w:t>
      </w:r>
    </w:p>
    <w:p w:rsidR="00F01ACA" w:rsidRDefault="00A860F7">
      <w:bookmarkStart w:id="0" w:name="_GoBack"/>
      <w:bookmarkEnd w:id="0"/>
    </w:p>
    <w:sectPr w:rsidR="00F01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0F7"/>
    <w:rsid w:val="00867534"/>
    <w:rsid w:val="00A860F7"/>
    <w:rsid w:val="00DD5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0F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Гульназ</dc:creator>
  <cp:lastModifiedBy>Гульназ</cp:lastModifiedBy>
  <cp:revision>1</cp:revision>
  <dcterms:created xsi:type="dcterms:W3CDTF">2019-06-17T04:44:00Z</dcterms:created>
  <dcterms:modified xsi:type="dcterms:W3CDTF">2019-06-17T04:45:00Z</dcterms:modified>
</cp:coreProperties>
</file>