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0B" w:rsidRDefault="002C540B" w:rsidP="002C54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Героев СССР и РФ, Героев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Соцтруда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Героев Труда РФ, полных кавалеров орденов Славы и Трудовой Славы, а также проживающих с ними членов семей освободили от взносов на капремонт</w:t>
      </w:r>
    </w:p>
    <w:p w:rsidR="002C540B" w:rsidRDefault="002C540B" w:rsidP="002C54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Федеральному закону эти граждане также не будут платить за горячую и холодную воду и электроэнергию, потребляемые при использовании и содержании общего имущества в многоквартирном доме. Правительство РФ наделяется полномочиями по установлению порядка освобождения указанных категорий лиц от платы за твердое топливо при наличии печного отопления, платы за отведение сточных вод, обращение с ТКО, пользование вневедомственной охраной и домашним телефоном. </w:t>
      </w:r>
    </w:p>
    <w:p w:rsidR="002C540B" w:rsidRDefault="002C540B" w:rsidP="002C540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 w:rsidRPr="00C93C38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ый закон от 06.06.2019 N 126-ФЗ </w:t>
      </w:r>
      <w:r w:rsidRPr="00C93C38">
        <w:rPr>
          <w:rFonts w:ascii="Times New Roman" w:hAnsi="Times New Roman"/>
          <w:sz w:val="28"/>
          <w:szCs w:val="28"/>
          <w:lang w:eastAsia="ru-RU"/>
        </w:rPr>
        <w:t>"О внесении изменений в статьи 1.1 и 5 Закона Российской Федерации "О статусе Героев Советского Союза, Героев Российской Федерации и полных кавалеров ордена Славы" и статью 3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F01ACA" w:rsidRDefault="002C540B">
      <w:bookmarkStart w:id="0" w:name="_GoBack"/>
      <w:bookmarkEnd w:id="0"/>
    </w:p>
    <w:sectPr w:rsidR="00F0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0B"/>
    <w:rsid w:val="002C540B"/>
    <w:rsid w:val="00867534"/>
    <w:rsid w:val="00D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2019-06-17T04:43:00Z</dcterms:created>
  <dcterms:modified xsi:type="dcterms:W3CDTF">2019-06-17T04:44:00Z</dcterms:modified>
</cp:coreProperties>
</file>