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F07B5B" w:rsidTr="00F07B5B">
        <w:trPr>
          <w:trHeight w:val="2268"/>
        </w:trPr>
        <w:tc>
          <w:tcPr>
            <w:tcW w:w="4253" w:type="dxa"/>
          </w:tcPr>
          <w:p w:rsidR="00F07B5B" w:rsidRDefault="00F07B5B">
            <w:pPr>
              <w:pStyle w:val="a4"/>
              <w:jc w:val="center"/>
              <w:rPr>
                <w:rFonts w:ascii="Century Bash" w:hAnsi="Century Bash"/>
                <w:sz w:val="28"/>
              </w:rPr>
            </w:pPr>
          </w:p>
          <w:p w:rsidR="00F07B5B" w:rsidRDefault="00F07B5B">
            <w:pPr>
              <w:pStyle w:val="a4"/>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F07B5B" w:rsidRDefault="00F07B5B">
            <w:pPr>
              <w:pStyle w:val="a4"/>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F07B5B" w:rsidRDefault="00F07B5B">
            <w:pPr>
              <w:pStyle w:val="a4"/>
              <w:jc w:val="center"/>
              <w:rPr>
                <w:rFonts w:ascii="Century Bash" w:hAnsi="Century Bash"/>
                <w:sz w:val="24"/>
              </w:rPr>
            </w:pPr>
          </w:p>
          <w:p w:rsidR="00F07B5B" w:rsidRDefault="00F07B5B">
            <w:pPr>
              <w:pStyle w:val="a4"/>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F07B5B" w:rsidRDefault="00F07B5B">
            <w:pPr>
              <w:pStyle w:val="a4"/>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01847301" r:id="rId6"/>
              </w:object>
            </w:r>
          </w:p>
        </w:tc>
        <w:tc>
          <w:tcPr>
            <w:tcW w:w="4395" w:type="dxa"/>
          </w:tcPr>
          <w:p w:rsidR="00F07B5B" w:rsidRDefault="00F07B5B">
            <w:pPr>
              <w:pStyle w:val="a4"/>
              <w:jc w:val="center"/>
              <w:rPr>
                <w:rFonts w:ascii="Century Bash" w:hAnsi="Century Bash"/>
                <w:sz w:val="28"/>
              </w:rPr>
            </w:pPr>
          </w:p>
          <w:p w:rsidR="00F07B5B" w:rsidRDefault="00F07B5B">
            <w:pPr>
              <w:pStyle w:val="a4"/>
              <w:jc w:val="center"/>
              <w:rPr>
                <w:rFonts w:ascii="Century Bash" w:hAnsi="Century Bash"/>
              </w:rPr>
            </w:pPr>
            <w:r>
              <w:rPr>
                <w:rFonts w:ascii="Century Bash" w:hAnsi="Century Bash"/>
              </w:rPr>
              <w:t>РЕСПУБЛИКА БАШКОРТОСТАН</w:t>
            </w:r>
          </w:p>
          <w:p w:rsidR="00F07B5B" w:rsidRDefault="00F07B5B">
            <w:pPr>
              <w:pStyle w:val="a4"/>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F07B5B" w:rsidRDefault="00F07B5B">
            <w:pPr>
              <w:pStyle w:val="a4"/>
              <w:jc w:val="right"/>
              <w:rPr>
                <w:rFonts w:ascii="Century Bash" w:hAnsi="Century Bash"/>
                <w:sz w:val="16"/>
              </w:rPr>
            </w:pPr>
          </w:p>
          <w:p w:rsidR="00F07B5B" w:rsidRDefault="00F07B5B">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F07B5B" w:rsidRDefault="00F07B5B" w:rsidP="00D4091C">
      <w:pPr>
        <w:jc w:val="center"/>
        <w:rPr>
          <w:b/>
          <w:bCs/>
          <w:sz w:val="28"/>
          <w:szCs w:val="28"/>
        </w:rPr>
      </w:pPr>
      <w:r>
        <w:rPr>
          <w:b/>
          <w:bCs/>
          <w:sz w:val="28"/>
          <w:szCs w:val="28"/>
        </w:rPr>
        <w:t>----------------------------------------------------------------------------------------------------</w:t>
      </w:r>
    </w:p>
    <w:p w:rsidR="00F07B5B" w:rsidRDefault="00F07B5B" w:rsidP="00D4091C">
      <w:pPr>
        <w:jc w:val="center"/>
        <w:rPr>
          <w:b/>
          <w:bCs/>
          <w:sz w:val="28"/>
          <w:szCs w:val="28"/>
        </w:rPr>
      </w:pPr>
    </w:p>
    <w:p w:rsidR="00F07B5B" w:rsidRDefault="00F07B5B" w:rsidP="00D4091C">
      <w:pPr>
        <w:jc w:val="center"/>
        <w:rPr>
          <w:b/>
          <w:bCs/>
          <w:sz w:val="28"/>
          <w:szCs w:val="28"/>
        </w:rPr>
      </w:pPr>
    </w:p>
    <w:p w:rsidR="00D4091C" w:rsidRDefault="00D4091C" w:rsidP="00D4091C">
      <w:pPr>
        <w:jc w:val="center"/>
        <w:rPr>
          <w:b/>
          <w:bCs/>
          <w:sz w:val="28"/>
          <w:szCs w:val="28"/>
        </w:rPr>
      </w:pPr>
      <w:r>
        <w:rPr>
          <w:b/>
          <w:bCs/>
          <w:sz w:val="28"/>
          <w:szCs w:val="28"/>
        </w:rPr>
        <w:t>РЕШЕНИЕ</w:t>
      </w:r>
    </w:p>
    <w:p w:rsidR="00D4091C" w:rsidRDefault="00D4091C" w:rsidP="00D4091C">
      <w:pPr>
        <w:jc w:val="center"/>
        <w:rPr>
          <w:b/>
          <w:bCs/>
          <w:sz w:val="28"/>
          <w:szCs w:val="28"/>
        </w:rPr>
      </w:pPr>
    </w:p>
    <w:p w:rsidR="00D4091C" w:rsidRDefault="00D4091C" w:rsidP="00D4091C">
      <w:pPr>
        <w:rPr>
          <w:b/>
          <w:bCs/>
          <w:sz w:val="28"/>
          <w:szCs w:val="28"/>
        </w:rPr>
      </w:pPr>
      <w:r>
        <w:rPr>
          <w:b/>
          <w:bCs/>
          <w:sz w:val="28"/>
          <w:szCs w:val="28"/>
        </w:rPr>
        <w:t xml:space="preserve"> </w:t>
      </w:r>
      <w:r w:rsidR="00C67EDC">
        <w:rPr>
          <w:sz w:val="28"/>
          <w:szCs w:val="28"/>
        </w:rPr>
        <w:t>24.12.</w:t>
      </w:r>
      <w:r>
        <w:rPr>
          <w:sz w:val="28"/>
          <w:szCs w:val="28"/>
        </w:rPr>
        <w:t xml:space="preserve"> 2021 г.</w:t>
      </w:r>
      <w:r>
        <w:rPr>
          <w:sz w:val="28"/>
          <w:szCs w:val="28"/>
        </w:rPr>
        <w:tab/>
      </w:r>
      <w:r>
        <w:rPr>
          <w:sz w:val="28"/>
          <w:szCs w:val="28"/>
        </w:rPr>
        <w:tab/>
        <w:t xml:space="preserve">                                                 </w:t>
      </w:r>
      <w:r w:rsidR="00C67EDC">
        <w:rPr>
          <w:sz w:val="28"/>
          <w:szCs w:val="28"/>
        </w:rPr>
        <w:t xml:space="preserve">                          №  27/4</w:t>
      </w:r>
    </w:p>
    <w:p w:rsidR="00D4091C" w:rsidRDefault="00D4091C" w:rsidP="00D4091C">
      <w:pPr>
        <w:rPr>
          <w:b/>
          <w:bCs/>
          <w:sz w:val="28"/>
          <w:szCs w:val="28"/>
        </w:rPr>
      </w:pPr>
    </w:p>
    <w:p w:rsidR="00D4091C" w:rsidRDefault="00D4091C" w:rsidP="00D4091C">
      <w:pPr>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w:t>
      </w:r>
      <w:r>
        <w:rPr>
          <w:b/>
          <w:bCs/>
          <w:color w:val="000000"/>
          <w:sz w:val="28"/>
          <w:szCs w:val="28"/>
        </w:rPr>
        <w:br/>
      </w:r>
      <w:bookmarkStart w:id="1" w:name="_Hlk77686366"/>
      <w:r>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A50976">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bookmarkEnd w:id="1"/>
    <w:p w:rsidR="00D4091C" w:rsidRDefault="00D4091C" w:rsidP="00D4091C">
      <w:pPr>
        <w:rPr>
          <w:i/>
          <w:iCs/>
          <w:color w:val="000000"/>
        </w:rPr>
      </w:pPr>
    </w:p>
    <w:p w:rsidR="00D4091C" w:rsidRDefault="00D4091C" w:rsidP="00D4091C">
      <w:pPr>
        <w:shd w:val="clear" w:color="auto" w:fill="FFFFFF"/>
        <w:rPr>
          <w:b/>
          <w:color w:val="000000"/>
        </w:rPr>
      </w:pPr>
    </w:p>
    <w:p w:rsidR="00D4091C" w:rsidRDefault="00D4091C" w:rsidP="00D4091C">
      <w:pPr>
        <w:shd w:val="clear" w:color="auto" w:fill="FFFFFF"/>
        <w:ind w:firstLine="709"/>
        <w:jc w:val="both"/>
        <w:rPr>
          <w:bCs/>
          <w:color w:val="000000"/>
          <w:sz w:val="28"/>
          <w:szCs w:val="28"/>
        </w:rPr>
      </w:pPr>
      <w:r>
        <w:rPr>
          <w:color w:val="000000"/>
          <w:sz w:val="28"/>
          <w:szCs w:val="28"/>
        </w:rPr>
        <w:t xml:space="preserve">В соответствии со статьей 3.1 </w:t>
      </w:r>
      <w:bookmarkStart w:id="2"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w:t>
      </w:r>
      <w:proofErr w:type="gramStart"/>
      <w:r>
        <w:rPr>
          <w:color w:val="000000"/>
          <w:sz w:val="28"/>
          <w:szCs w:val="28"/>
        </w:rPr>
        <w:t>от</w:t>
      </w:r>
      <w:proofErr w:type="gramEnd"/>
      <w:r>
        <w:rPr>
          <w:color w:val="000000"/>
          <w:sz w:val="28"/>
          <w:szCs w:val="28"/>
        </w:rPr>
        <w:t xml:space="preserve"> 31.07.2020 № 248-ФЗ «О государственном контроле (надзоре) и муниципальном контроле в Российской Федерации», Уставом</w:t>
      </w:r>
      <w:r>
        <w:rPr>
          <w:sz w:val="28"/>
          <w:szCs w:val="28"/>
        </w:rPr>
        <w:t xml:space="preserve">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Совет </w:t>
      </w:r>
      <w:r w:rsidR="00A50976">
        <w:rPr>
          <w:bCs/>
          <w:color w:val="000000"/>
          <w:sz w:val="28"/>
          <w:szCs w:val="28"/>
        </w:rPr>
        <w:t xml:space="preserve">сельского поселения Тукаевский </w:t>
      </w:r>
      <w:r>
        <w:rPr>
          <w:bCs/>
          <w:color w:val="000000"/>
          <w:sz w:val="28"/>
          <w:szCs w:val="28"/>
        </w:rPr>
        <w:t>сельсовет муниципального района Аургазинский район Республики Башкортостан решил:</w:t>
      </w:r>
    </w:p>
    <w:p w:rsidR="00D4091C" w:rsidRDefault="00D4091C" w:rsidP="00D4091C">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rPr>
        <w:t>.</w:t>
      </w:r>
    </w:p>
    <w:p w:rsidR="00D4091C" w:rsidRDefault="00D4091C" w:rsidP="00D4091C">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roofErr w:type="gramEnd"/>
    </w:p>
    <w:p w:rsidR="00D4091C" w:rsidRDefault="00D4091C" w:rsidP="00D4091C">
      <w:pPr>
        <w:shd w:val="clear" w:color="auto" w:fill="FFFFFF"/>
        <w:ind w:firstLine="709"/>
        <w:jc w:val="both"/>
        <w:rPr>
          <w:sz w:val="28"/>
          <w:szCs w:val="28"/>
        </w:rPr>
      </w:pPr>
      <w:r>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i/>
          <w:iCs/>
          <w:color w:val="000000"/>
        </w:rPr>
        <w:t xml:space="preserve"> </w:t>
      </w:r>
      <w:r>
        <w:rPr>
          <w:color w:val="000000"/>
          <w:sz w:val="28"/>
          <w:szCs w:val="28"/>
        </w:rPr>
        <w:t xml:space="preserve">вступают в силу с 1 марта 2022 года. </w:t>
      </w:r>
    </w:p>
    <w:p w:rsidR="00D4091C" w:rsidRDefault="00D4091C" w:rsidP="00D4091C">
      <w:pPr>
        <w:shd w:val="clear" w:color="auto" w:fill="FFFFFF"/>
        <w:jc w:val="both"/>
        <w:rPr>
          <w:color w:val="000000"/>
          <w:sz w:val="28"/>
          <w:szCs w:val="28"/>
        </w:rPr>
      </w:pPr>
    </w:p>
    <w:p w:rsidR="00A50976" w:rsidRDefault="00A50976" w:rsidP="00D4091C">
      <w:pPr>
        <w:shd w:val="clear" w:color="auto" w:fill="FFFFFF"/>
        <w:jc w:val="both"/>
        <w:rPr>
          <w:color w:val="000000"/>
          <w:sz w:val="28"/>
          <w:szCs w:val="28"/>
        </w:rPr>
      </w:pPr>
    </w:p>
    <w:p w:rsidR="00A50976" w:rsidRDefault="00A50976" w:rsidP="00D4091C">
      <w:pPr>
        <w:shd w:val="clear" w:color="auto" w:fill="FFFFFF"/>
        <w:jc w:val="both"/>
        <w:rPr>
          <w:color w:val="000000"/>
          <w:sz w:val="28"/>
          <w:szCs w:val="28"/>
        </w:rPr>
      </w:pPr>
    </w:p>
    <w:p w:rsidR="00D4091C" w:rsidRDefault="00A50976" w:rsidP="00D4091C">
      <w:pPr>
        <w:rPr>
          <w:sz w:val="28"/>
          <w:szCs w:val="28"/>
        </w:rPr>
      </w:pPr>
      <w:r>
        <w:rPr>
          <w:sz w:val="28"/>
          <w:szCs w:val="28"/>
        </w:rPr>
        <w:t xml:space="preserve">Глава сельского поселения:                                                </w:t>
      </w:r>
      <w:proofErr w:type="spellStart"/>
      <w:r>
        <w:rPr>
          <w:sz w:val="28"/>
          <w:szCs w:val="28"/>
        </w:rPr>
        <w:t>А.М.Баширов</w:t>
      </w:r>
      <w:proofErr w:type="spellEnd"/>
    </w:p>
    <w:p w:rsidR="00C67EDC" w:rsidRDefault="00C67EDC" w:rsidP="00D4091C">
      <w:pPr>
        <w:rPr>
          <w:sz w:val="28"/>
          <w:szCs w:val="28"/>
        </w:rPr>
      </w:pPr>
    </w:p>
    <w:p w:rsidR="00C67EDC" w:rsidRDefault="00C67EDC" w:rsidP="00D4091C">
      <w:pPr>
        <w:rPr>
          <w:sz w:val="28"/>
          <w:szCs w:val="28"/>
        </w:rPr>
      </w:pPr>
      <w:r>
        <w:rPr>
          <w:sz w:val="28"/>
          <w:szCs w:val="28"/>
        </w:rPr>
        <w:t>24.12.2021г.</w:t>
      </w:r>
    </w:p>
    <w:p w:rsidR="00D4091C" w:rsidRDefault="00C67EDC" w:rsidP="00D4091C">
      <w:pPr>
        <w:rPr>
          <w:sz w:val="28"/>
          <w:szCs w:val="28"/>
        </w:rPr>
      </w:pPr>
      <w:r>
        <w:rPr>
          <w:sz w:val="28"/>
          <w:szCs w:val="28"/>
        </w:rPr>
        <w:t>с</w:t>
      </w:r>
      <w:proofErr w:type="gramStart"/>
      <w:r>
        <w:rPr>
          <w:sz w:val="28"/>
          <w:szCs w:val="28"/>
        </w:rPr>
        <w:t>.Т</w:t>
      </w:r>
      <w:proofErr w:type="gramEnd"/>
      <w:r>
        <w:rPr>
          <w:sz w:val="28"/>
          <w:szCs w:val="28"/>
        </w:rPr>
        <w:t>укаево</w:t>
      </w:r>
      <w:r w:rsidR="00D4091C">
        <w:rPr>
          <w:sz w:val="28"/>
          <w:szCs w:val="28"/>
        </w:rPr>
        <w:br w:type="page"/>
      </w:r>
      <w:bookmarkStart w:id="3" w:name="_GoBack"/>
      <w:bookmarkEnd w:id="3"/>
    </w:p>
    <w:p w:rsidR="00D4091C" w:rsidRDefault="00D4091C" w:rsidP="00D4091C">
      <w:pPr>
        <w:rPr>
          <w:b/>
          <w:color w:val="000000"/>
        </w:rPr>
      </w:pPr>
    </w:p>
    <w:p w:rsidR="00D4091C" w:rsidRDefault="00D4091C" w:rsidP="00D4091C">
      <w:pPr>
        <w:tabs>
          <w:tab w:val="num" w:pos="200"/>
        </w:tabs>
        <w:ind w:left="4536"/>
        <w:jc w:val="center"/>
        <w:outlineLvl w:val="0"/>
      </w:pPr>
      <w:r>
        <w:t>УТВЕРЖДЕНО</w:t>
      </w:r>
    </w:p>
    <w:p w:rsidR="00D4091C" w:rsidRDefault="00D4091C" w:rsidP="00D4091C">
      <w:pPr>
        <w:ind w:left="5529"/>
        <w:rPr>
          <w:bCs/>
          <w:color w:val="000000"/>
        </w:rPr>
      </w:pPr>
      <w:r>
        <w:rPr>
          <w:color w:val="000000"/>
        </w:rPr>
        <w:t xml:space="preserve">решением </w:t>
      </w:r>
      <w:r>
        <w:rPr>
          <w:bCs/>
          <w:color w:val="000000"/>
        </w:rPr>
        <w:t>Совета</w:t>
      </w:r>
      <w:r w:rsidR="00A50976">
        <w:rPr>
          <w:bCs/>
          <w:color w:val="000000"/>
        </w:rPr>
        <w:t xml:space="preserve"> сельского поселения Тукаевский</w:t>
      </w:r>
      <w:r>
        <w:rPr>
          <w:bCs/>
          <w:color w:val="000000"/>
        </w:rPr>
        <w:t xml:space="preserve"> сельсовет муниципального района Аургазинский район </w:t>
      </w:r>
    </w:p>
    <w:p w:rsidR="00D4091C" w:rsidRDefault="00D4091C" w:rsidP="00D4091C">
      <w:pPr>
        <w:ind w:left="5529"/>
        <w:rPr>
          <w:color w:val="000000"/>
        </w:rPr>
      </w:pPr>
      <w:r>
        <w:rPr>
          <w:bCs/>
          <w:color w:val="000000"/>
        </w:rPr>
        <w:t>Республики Башкортостан</w:t>
      </w:r>
    </w:p>
    <w:p w:rsidR="00D4091C" w:rsidRDefault="00570E0B" w:rsidP="00D4091C">
      <w:pPr>
        <w:tabs>
          <w:tab w:val="num" w:pos="200"/>
        </w:tabs>
        <w:ind w:left="4536"/>
        <w:jc w:val="center"/>
        <w:outlineLvl w:val="0"/>
      </w:pPr>
      <w:r>
        <w:t>от 24.12. 2021 № 27/4</w:t>
      </w:r>
    </w:p>
    <w:p w:rsidR="00D4091C" w:rsidRDefault="00D4091C" w:rsidP="00D4091C">
      <w:pPr>
        <w:ind w:firstLine="567"/>
        <w:jc w:val="right"/>
        <w:rPr>
          <w:color w:val="000000"/>
          <w:sz w:val="17"/>
          <w:szCs w:val="17"/>
        </w:rPr>
      </w:pPr>
    </w:p>
    <w:p w:rsidR="00D4091C" w:rsidRDefault="00D4091C" w:rsidP="00D4091C">
      <w:pPr>
        <w:ind w:firstLine="567"/>
        <w:jc w:val="right"/>
        <w:rPr>
          <w:color w:val="000000"/>
          <w:sz w:val="17"/>
          <w:szCs w:val="17"/>
        </w:rPr>
      </w:pPr>
    </w:p>
    <w:p w:rsidR="00D4091C" w:rsidRDefault="00D4091C" w:rsidP="00D4091C">
      <w:pPr>
        <w:jc w:val="center"/>
        <w:rPr>
          <w:b/>
          <w:i/>
          <w:iCs/>
          <w:color w:val="000000"/>
        </w:rPr>
      </w:pPr>
      <w:r>
        <w:rPr>
          <w:b/>
          <w:bCs/>
          <w:color w:val="000000"/>
          <w:sz w:val="28"/>
          <w:szCs w:val="28"/>
        </w:rPr>
        <w:t xml:space="preserve">Положение о муниципальном контроле </w:t>
      </w:r>
      <w:r>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sidR="00A50976">
        <w:rPr>
          <w:b/>
          <w:bCs/>
          <w:color w:val="000000"/>
          <w:sz w:val="28"/>
          <w:szCs w:val="28"/>
        </w:rPr>
        <w:t xml:space="preserve"> 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D4091C" w:rsidRDefault="00D4091C" w:rsidP="00D4091C">
      <w:pPr>
        <w:spacing w:line="360" w:lineRule="auto"/>
        <w:jc w:val="center"/>
      </w:pPr>
    </w:p>
    <w:p w:rsidR="00D4091C" w:rsidRDefault="00D4091C" w:rsidP="00D4091C">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w:t>
      </w:r>
      <w:r w:rsidR="00A50976">
        <w:rPr>
          <w:rFonts w:ascii="Times New Roman" w:hAnsi="Times New Roman" w:cs="Times New Roman"/>
          <w:color w:val="000000"/>
          <w:sz w:val="28"/>
          <w:szCs w:val="28"/>
        </w:rPr>
        <w:t>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w:t>
      </w:r>
      <w:bookmarkEnd w:id="4"/>
      <w:r>
        <w:rPr>
          <w:rFonts w:ascii="Times New Roman" w:hAnsi="Times New Roman" w:cs="Times New Roman"/>
          <w:color w:val="000000"/>
          <w:sz w:val="28"/>
          <w:szCs w:val="28"/>
        </w:rPr>
        <w:t>(далее – муниципальный контроль на автомобильном транспорте)</w:t>
      </w:r>
      <w:bookmarkEnd w:id="5"/>
      <w:r>
        <w:rPr>
          <w:rFonts w:ascii="Times New Roman" w:hAnsi="Times New Roman" w:cs="Times New Roman"/>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bCs/>
          <w:color w:val="000000"/>
          <w:sz w:val="28"/>
          <w:szCs w:val="28"/>
        </w:rPr>
        <w:t>сельского пос</w:t>
      </w:r>
      <w:r w:rsidR="00A50976">
        <w:rPr>
          <w:rFonts w:ascii="Times New Roman" w:hAnsi="Times New Roman" w:cs="Times New Roman"/>
          <w:bCs/>
          <w:color w:val="000000"/>
          <w:sz w:val="28"/>
          <w:szCs w:val="28"/>
        </w:rPr>
        <w:t>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091C" w:rsidRDefault="00D4091C" w:rsidP="00D4091C">
      <w:pPr>
        <w:spacing w:line="360" w:lineRule="auto"/>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bCs/>
          <w:color w:val="000000"/>
          <w:sz w:val="28"/>
          <w:szCs w:val="28"/>
        </w:rPr>
        <w:t>сельского посе</w:t>
      </w:r>
      <w:r w:rsidR="00A50976">
        <w:rPr>
          <w:bCs/>
          <w:color w:val="000000"/>
          <w:sz w:val="28"/>
          <w:szCs w:val="28"/>
        </w:rPr>
        <w:t>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(далее – администрация).</w:t>
      </w:r>
    </w:p>
    <w:p w:rsidR="00D4091C" w:rsidRDefault="00D4091C" w:rsidP="00D4091C">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 на автомобильн</w:t>
      </w:r>
      <w:r w:rsidR="00A50976">
        <w:rPr>
          <w:color w:val="000000"/>
          <w:sz w:val="28"/>
          <w:szCs w:val="28"/>
        </w:rPr>
        <w:t>ом транспорте, являются глава сельского поселения</w:t>
      </w:r>
      <w:r>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4091C" w:rsidRDefault="00D4091C" w:rsidP="00D4091C">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6" w:name="_Hlk77673892"/>
      <w:r>
        <w:rPr>
          <w:rFonts w:ascii="Times New Roman" w:hAnsi="Times New Roman" w:cs="Times New Roman"/>
          <w:color w:val="000000"/>
          <w:sz w:val="28"/>
          <w:szCs w:val="28"/>
        </w:rPr>
        <w:t>муниципального контроля на автомобильном транспорте</w:t>
      </w:r>
      <w:bookmarkEnd w:id="6"/>
      <w:r>
        <w:rPr>
          <w:rFonts w:ascii="Times New Roman" w:hAnsi="Times New Roman" w:cs="Times New Roman"/>
          <w:color w:val="000000"/>
          <w:sz w:val="28"/>
          <w:szCs w:val="28"/>
        </w:rPr>
        <w:t xml:space="preserve">, организацией и проведением </w:t>
      </w:r>
      <w:r>
        <w:rPr>
          <w:rFonts w:ascii="Times New Roman" w:hAnsi="Times New Roman" w:cs="Times New Roman"/>
          <w:color w:val="000000"/>
          <w:sz w:val="28"/>
          <w:szCs w:val="28"/>
        </w:rPr>
        <w:lastRenderedPageBreak/>
        <w:t xml:space="preserve">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7"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7"/>
      <w:r>
        <w:rPr>
          <w:rFonts w:ascii="Times New Roman" w:hAnsi="Times New Roman" w:cs="Times New Roman"/>
          <w:color w:val="000000"/>
          <w:sz w:val="28"/>
          <w:szCs w:val="28"/>
        </w:rPr>
        <w:t>являются: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 xml:space="preserve">внесение платы за </w:t>
      </w:r>
      <w:bookmarkEnd w:id="8"/>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Fonts w:ascii="Times New Roman" w:hAnsi="Times New Roman" w:cs="Times New Roman"/>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
    <w:p w:rsidR="00D4091C" w:rsidRDefault="00D4091C" w:rsidP="00D4091C">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D4091C" w:rsidRDefault="00D4091C" w:rsidP="00D4091C">
      <w:pPr>
        <w:pStyle w:val="ConsPlusNormal"/>
        <w:ind w:firstLine="0"/>
        <w:jc w:val="center"/>
        <w:rPr>
          <w:rFonts w:ascii="Times New Roman" w:hAnsi="Times New Roman" w:cs="Times New Roman"/>
          <w:b/>
          <w:bCs/>
          <w:color w:val="000000"/>
          <w:sz w:val="28"/>
          <w:szCs w:val="28"/>
        </w:rPr>
      </w:pP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A50976">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для принятия решения о проведении</w:t>
      </w:r>
      <w:proofErr w:type="gramEnd"/>
      <w:r>
        <w:rPr>
          <w:rFonts w:ascii="Times New Roman" w:hAnsi="Times New Roman" w:cs="Times New Roman"/>
          <w:color w:val="000000"/>
          <w:sz w:val="28"/>
          <w:szCs w:val="28"/>
        </w:rPr>
        <w:t xml:space="preserve"> контрольных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сельского поселения </w:t>
      </w:r>
      <w:r w:rsidR="00A50976">
        <w:rPr>
          <w:rFonts w:ascii="Times New Roman" w:hAnsi="Times New Roman" w:cs="Times New Roman"/>
          <w:color w:val="000000"/>
          <w:sz w:val="28"/>
          <w:szCs w:val="28"/>
        </w:rPr>
        <w:t>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D4091C" w:rsidRDefault="00D4091C" w:rsidP="00D4091C">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w:t>
      </w:r>
      <w:r>
        <w:rPr>
          <w:color w:val="000000"/>
          <w:sz w:val="28"/>
          <w:szCs w:val="28"/>
        </w:rPr>
        <w:lastRenderedPageBreak/>
        <w:t>законом ценностям. Предостережения объявляются (подписываются) главой сельского п</w:t>
      </w:r>
      <w:r w:rsidR="00A50976">
        <w:rPr>
          <w:color w:val="000000"/>
          <w:sz w:val="28"/>
          <w:szCs w:val="28"/>
        </w:rPr>
        <w:t>оселения Тукаевский</w:t>
      </w:r>
      <w:r>
        <w:rPr>
          <w:color w:val="000000"/>
          <w:sz w:val="28"/>
          <w:szCs w:val="28"/>
        </w:rPr>
        <w:t xml:space="preserve"> сельсовет муниципального района Аургазинский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4091C" w:rsidRDefault="00D4091C" w:rsidP="00D4091C">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Личный прием граждан проводится главой</w:t>
      </w:r>
      <w:r w:rsidR="00CD01C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D01C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на автомобильном транспорте.</w:t>
      </w:r>
      <w:proofErr w:type="gramEnd"/>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
    <w:p w:rsidR="00D4091C" w:rsidRDefault="00D4091C" w:rsidP="00D4091C">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D4091C" w:rsidRDefault="00D4091C" w:rsidP="00D4091C">
      <w:pPr>
        <w:pStyle w:val="ConsPlusNormal"/>
        <w:spacing w:line="360" w:lineRule="auto"/>
        <w:ind w:firstLine="0"/>
        <w:jc w:val="center"/>
        <w:rPr>
          <w:rFonts w:ascii="Times New Roman" w:hAnsi="Times New Roman" w:cs="Times New Roman"/>
          <w:b/>
          <w:bCs/>
          <w:color w:val="000000"/>
          <w:sz w:val="28"/>
          <w:szCs w:val="28"/>
        </w:rPr>
      </w:pP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4091C" w:rsidRDefault="00D4091C" w:rsidP="00D4091C">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4091C" w:rsidRDefault="00D4091C" w:rsidP="00D4091C">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сельского поселения </w:t>
      </w:r>
      <w:r w:rsidR="00CD01CF">
        <w:rPr>
          <w:rFonts w:ascii="Times New Roman" w:hAnsi="Times New Roman" w:cs="Times New Roman"/>
          <w:color w:val="000000"/>
          <w:sz w:val="28"/>
          <w:szCs w:val="28"/>
        </w:rPr>
        <w:lastRenderedPageBreak/>
        <w:t>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4091C" w:rsidRDefault="00D4091C" w:rsidP="00D4091C">
      <w:pPr>
        <w:spacing w:line="360" w:lineRule="auto"/>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4091C" w:rsidRDefault="00D4091C" w:rsidP="00D4091C">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4091C" w:rsidRDefault="00D4091C" w:rsidP="00D4091C">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4091C" w:rsidRDefault="00D4091C" w:rsidP="00D4091C">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4091C" w:rsidRDefault="00D4091C" w:rsidP="00D4091C">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D4091C" w:rsidRDefault="00D4091C" w:rsidP="00D4091C">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D4091C" w:rsidRDefault="00D4091C" w:rsidP="00D4091C">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4091C" w:rsidRDefault="00D4091C" w:rsidP="00D4091C">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w:t>
      </w:r>
      <w:r>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4091C" w:rsidRDefault="00D4091C" w:rsidP="00D4091C">
      <w:pPr>
        <w:pStyle w:val="ConsPlusNormal"/>
        <w:spacing w:line="360" w:lineRule="auto"/>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091C" w:rsidRDefault="00D4091C" w:rsidP="00D4091C">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на автомобильном транспорте</w:t>
      </w:r>
    </w:p>
    <w:p w:rsidR="00D4091C" w:rsidRDefault="00D4091C" w:rsidP="00D4091C">
      <w:pPr>
        <w:pStyle w:val="1"/>
        <w:spacing w:line="360" w:lineRule="auto"/>
        <w:ind w:firstLine="709"/>
        <w:jc w:val="both"/>
        <w:rPr>
          <w:rFonts w:ascii="Times New Roman" w:hAnsi="Times New Roman" w:cs="Times New Roman"/>
          <w:bCs/>
          <w:color w:val="000000"/>
          <w:sz w:val="28"/>
          <w:szCs w:val="28"/>
        </w:rPr>
      </w:pPr>
    </w:p>
    <w:p w:rsidR="00D4091C" w:rsidRDefault="00D4091C" w:rsidP="00D4091C">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D4091C" w:rsidRDefault="00D4091C" w:rsidP="00D4091C">
      <w:pPr>
        <w:pStyle w:val="1"/>
        <w:spacing w:line="360" w:lineRule="auto"/>
        <w:ind w:firstLine="709"/>
        <w:jc w:val="both"/>
        <w:rPr>
          <w:rFonts w:ascii="Times New Roman" w:hAnsi="Times New Roman" w:cs="Times New Roman"/>
          <w:color w:val="000000"/>
          <w:sz w:val="28"/>
          <w:szCs w:val="28"/>
        </w:rPr>
      </w:pP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5. Ключевые показатели муниципального контроля на автомобильном транспорте и их целевые значения</w:t>
      </w:r>
    </w:p>
    <w:p w:rsidR="00D4091C" w:rsidRDefault="00D4091C" w:rsidP="00D4091C">
      <w:pPr>
        <w:pStyle w:val="1"/>
        <w:jc w:val="center"/>
        <w:rPr>
          <w:rFonts w:ascii="Times New Roman" w:hAnsi="Times New Roman" w:cs="Times New Roman"/>
          <w:bCs/>
          <w:color w:val="000000"/>
          <w:sz w:val="28"/>
          <w:szCs w:val="28"/>
        </w:rPr>
      </w:pPr>
    </w:p>
    <w:p w:rsidR="00D4091C" w:rsidRDefault="00D4091C" w:rsidP="00D4091C">
      <w:pPr>
        <w:pStyle w:val="1"/>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4091C" w:rsidRDefault="00D4091C" w:rsidP="00D4091C">
      <w:pPr>
        <w:tabs>
          <w:tab w:val="left" w:pos="851"/>
        </w:tabs>
        <w:spacing w:line="360" w:lineRule="auto"/>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color w:val="000000"/>
          <w:sz w:val="28"/>
          <w:szCs w:val="28"/>
        </w:rPr>
        <w:t>Советом</w:t>
      </w:r>
      <w:r>
        <w:rPr>
          <w:b/>
          <w:bCs/>
          <w:color w:val="000000"/>
          <w:sz w:val="28"/>
          <w:szCs w:val="28"/>
        </w:rPr>
        <w:t xml:space="preserve"> </w:t>
      </w:r>
      <w:r w:rsidR="00CD01CF">
        <w:rPr>
          <w:color w:val="000000"/>
          <w:sz w:val="28"/>
          <w:szCs w:val="28"/>
        </w:rPr>
        <w:t xml:space="preserve">сельского поселения Тукаевский </w:t>
      </w:r>
      <w:r>
        <w:rPr>
          <w:color w:val="000000"/>
          <w:sz w:val="28"/>
          <w:szCs w:val="28"/>
        </w:rPr>
        <w:t>сельсовет муниципального района Аургазинский район Республики Башкортостан</w:t>
      </w:r>
      <w:r>
        <w:rPr>
          <w:i/>
          <w:iCs/>
          <w:color w:val="000000"/>
          <w:sz w:val="28"/>
          <w:szCs w:val="28"/>
        </w:rPr>
        <w:t>.</w:t>
      </w:r>
    </w:p>
    <w:p w:rsidR="00AA693A" w:rsidRDefault="00AA693A"/>
    <w:sectPr w:rsidR="00AA6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19"/>
    <w:rsid w:val="00570E0B"/>
    <w:rsid w:val="00632419"/>
    <w:rsid w:val="00A50976"/>
    <w:rsid w:val="00AA693A"/>
    <w:rsid w:val="00C67EDC"/>
    <w:rsid w:val="00CD01CF"/>
    <w:rsid w:val="00D4091C"/>
    <w:rsid w:val="00F0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091C"/>
    <w:rPr>
      <w:color w:val="0000FF"/>
      <w:u w:val="single"/>
    </w:rPr>
  </w:style>
  <w:style w:type="paragraph" w:customStyle="1" w:styleId="ConsPlusNormal">
    <w:name w:val="ConsPlusNormal"/>
    <w:uiPriority w:val="99"/>
    <w:rsid w:val="00D4091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4091C"/>
    <w:pPr>
      <w:ind w:firstLine="720"/>
      <w:jc w:val="both"/>
    </w:pPr>
    <w:rPr>
      <w:rFonts w:ascii="Arial" w:hAnsi="Arial" w:cs="Arial"/>
      <w:sz w:val="26"/>
      <w:szCs w:val="26"/>
    </w:rPr>
  </w:style>
  <w:style w:type="paragraph" w:customStyle="1" w:styleId="1">
    <w:name w:val="Без интервала1"/>
    <w:rsid w:val="00D4091C"/>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07B5B"/>
    <w:pPr>
      <w:tabs>
        <w:tab w:val="center" w:pos="4677"/>
        <w:tab w:val="right" w:pos="9355"/>
      </w:tabs>
    </w:pPr>
    <w:rPr>
      <w:sz w:val="20"/>
      <w:szCs w:val="20"/>
      <w:lang w:val="x-none"/>
    </w:rPr>
  </w:style>
  <w:style w:type="character" w:customStyle="1" w:styleId="a5">
    <w:name w:val="Верхний колонтитул Знак"/>
    <w:basedOn w:val="a0"/>
    <w:link w:val="a4"/>
    <w:rsid w:val="00F07B5B"/>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091C"/>
    <w:rPr>
      <w:color w:val="0000FF"/>
      <w:u w:val="single"/>
    </w:rPr>
  </w:style>
  <w:style w:type="paragraph" w:customStyle="1" w:styleId="ConsPlusNormal">
    <w:name w:val="ConsPlusNormal"/>
    <w:uiPriority w:val="99"/>
    <w:rsid w:val="00D4091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4091C"/>
    <w:pPr>
      <w:ind w:firstLine="720"/>
      <w:jc w:val="both"/>
    </w:pPr>
    <w:rPr>
      <w:rFonts w:ascii="Arial" w:hAnsi="Arial" w:cs="Arial"/>
      <w:sz w:val="26"/>
      <w:szCs w:val="26"/>
    </w:rPr>
  </w:style>
  <w:style w:type="paragraph" w:customStyle="1" w:styleId="1">
    <w:name w:val="Без интервала1"/>
    <w:rsid w:val="00D4091C"/>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07B5B"/>
    <w:pPr>
      <w:tabs>
        <w:tab w:val="center" w:pos="4677"/>
        <w:tab w:val="right" w:pos="9355"/>
      </w:tabs>
    </w:pPr>
    <w:rPr>
      <w:sz w:val="20"/>
      <w:szCs w:val="20"/>
      <w:lang w:val="x-none"/>
    </w:rPr>
  </w:style>
  <w:style w:type="character" w:customStyle="1" w:styleId="a5">
    <w:name w:val="Верхний колонтитул Знак"/>
    <w:basedOn w:val="a0"/>
    <w:link w:val="a4"/>
    <w:rsid w:val="00F07B5B"/>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8903">
      <w:bodyDiv w:val="1"/>
      <w:marLeft w:val="0"/>
      <w:marRight w:val="0"/>
      <w:marTop w:val="0"/>
      <w:marBottom w:val="0"/>
      <w:divBdr>
        <w:top w:val="none" w:sz="0" w:space="0" w:color="auto"/>
        <w:left w:val="none" w:sz="0" w:space="0" w:color="auto"/>
        <w:bottom w:val="none" w:sz="0" w:space="0" w:color="auto"/>
        <w:right w:val="none" w:sz="0" w:space="0" w:color="auto"/>
      </w:divBdr>
    </w:div>
    <w:div w:id="13444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10</cp:revision>
  <cp:lastPrinted>2021-12-24T05:33:00Z</cp:lastPrinted>
  <dcterms:created xsi:type="dcterms:W3CDTF">2021-12-22T05:29:00Z</dcterms:created>
  <dcterms:modified xsi:type="dcterms:W3CDTF">2021-12-24T05:35:00Z</dcterms:modified>
</cp:coreProperties>
</file>