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CE" w:rsidRPr="00441974" w:rsidRDefault="008470CE" w:rsidP="005A4857">
      <w:pPr>
        <w:pStyle w:val="ab"/>
        <w:jc w:val="center"/>
      </w:pPr>
    </w:p>
    <w:tbl>
      <w:tblPr>
        <w:tblpPr w:leftFromText="180" w:rightFromText="180" w:horzAnchor="margin" w:tblpXSpec="center" w:tblpY="-225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296564" w:rsidRPr="00296564" w:rsidTr="00296564">
        <w:trPr>
          <w:trHeight w:val="2336"/>
        </w:trPr>
        <w:tc>
          <w:tcPr>
            <w:tcW w:w="4253" w:type="dxa"/>
          </w:tcPr>
          <w:p w:rsidR="00296564" w:rsidRPr="00296564" w:rsidRDefault="00296564" w:rsidP="00296564">
            <w:pPr>
              <w:pStyle w:val="ab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96564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296564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296564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  <w:r w:rsidRPr="00296564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296564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6564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296564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  <w:r w:rsidRPr="00296564">
              <w:rPr>
                <w:sz w:val="20"/>
                <w:szCs w:val="20"/>
              </w:rPr>
              <w:t xml:space="preserve">453489, </w:t>
            </w:r>
            <w:proofErr w:type="spellStart"/>
            <w:r w:rsidRPr="00296564">
              <w:rPr>
                <w:sz w:val="20"/>
                <w:szCs w:val="20"/>
              </w:rPr>
              <w:t>Ауыргазы</w:t>
            </w:r>
            <w:proofErr w:type="spellEnd"/>
            <w:r w:rsidRPr="00296564">
              <w:rPr>
                <w:sz w:val="20"/>
                <w:szCs w:val="20"/>
              </w:rPr>
              <w:t xml:space="preserve"> районы, Тукай</w:t>
            </w:r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6564">
              <w:rPr>
                <w:sz w:val="20"/>
                <w:szCs w:val="20"/>
              </w:rPr>
              <w:t>ауылы</w:t>
            </w:r>
            <w:proofErr w:type="spellEnd"/>
            <w:r w:rsidRPr="00296564">
              <w:rPr>
                <w:sz w:val="20"/>
                <w:szCs w:val="20"/>
              </w:rPr>
              <w:t>,</w:t>
            </w: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96564">
              <w:rPr>
                <w:sz w:val="20"/>
                <w:szCs w:val="20"/>
              </w:rPr>
              <w:t>Я.Чанышев</w:t>
            </w:r>
            <w:proofErr w:type="spellEnd"/>
            <w:r w:rsidRPr="00296564">
              <w:rPr>
                <w:sz w:val="20"/>
                <w:szCs w:val="20"/>
              </w:rPr>
              <w:t xml:space="preserve"> </w:t>
            </w:r>
            <w:proofErr w:type="spellStart"/>
            <w:r w:rsidRPr="00296564">
              <w:rPr>
                <w:sz w:val="20"/>
                <w:szCs w:val="20"/>
              </w:rPr>
              <w:t>урамы</w:t>
            </w:r>
            <w:proofErr w:type="spellEnd"/>
            <w:r w:rsidRPr="00296564">
              <w:rPr>
                <w:sz w:val="20"/>
                <w:szCs w:val="20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96564" w:rsidRPr="00296564" w:rsidRDefault="00296564" w:rsidP="00296564">
            <w:pPr>
              <w:pStyle w:val="ab"/>
              <w:rPr>
                <w:sz w:val="20"/>
                <w:szCs w:val="20"/>
              </w:rPr>
            </w:pPr>
            <w:r w:rsidRPr="00296564">
              <w:rPr>
                <w:sz w:val="20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47324554" r:id="rId9"/>
              </w:object>
            </w:r>
          </w:p>
        </w:tc>
        <w:tc>
          <w:tcPr>
            <w:tcW w:w="4395" w:type="dxa"/>
          </w:tcPr>
          <w:p w:rsidR="00296564" w:rsidRPr="00296564" w:rsidRDefault="00296564" w:rsidP="00296564">
            <w:pPr>
              <w:pStyle w:val="ab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296564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296564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9656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  <w:r w:rsidRPr="00296564">
              <w:rPr>
                <w:sz w:val="20"/>
                <w:szCs w:val="20"/>
              </w:rPr>
              <w:t xml:space="preserve">453489, </w:t>
            </w:r>
            <w:proofErr w:type="spellStart"/>
            <w:r w:rsidRPr="00296564">
              <w:rPr>
                <w:sz w:val="20"/>
                <w:szCs w:val="20"/>
              </w:rPr>
              <w:t>Аургазинский</w:t>
            </w:r>
            <w:proofErr w:type="spellEnd"/>
            <w:r w:rsidRPr="00296564">
              <w:rPr>
                <w:sz w:val="20"/>
                <w:szCs w:val="20"/>
              </w:rPr>
              <w:t xml:space="preserve"> район, </w:t>
            </w:r>
            <w:proofErr w:type="spellStart"/>
            <w:r w:rsidRPr="00296564">
              <w:rPr>
                <w:sz w:val="20"/>
                <w:szCs w:val="20"/>
              </w:rPr>
              <w:t>с</w:t>
            </w:r>
            <w:proofErr w:type="gramStart"/>
            <w:r w:rsidRPr="00296564">
              <w:rPr>
                <w:sz w:val="20"/>
                <w:szCs w:val="20"/>
              </w:rPr>
              <w:t>.Т</w:t>
            </w:r>
            <w:proofErr w:type="gramEnd"/>
            <w:r w:rsidRPr="00296564">
              <w:rPr>
                <w:sz w:val="20"/>
                <w:szCs w:val="20"/>
              </w:rPr>
              <w:t>укаево</w:t>
            </w:r>
            <w:proofErr w:type="spellEnd"/>
            <w:r w:rsidRPr="00296564">
              <w:rPr>
                <w:sz w:val="20"/>
                <w:szCs w:val="20"/>
              </w:rPr>
              <w:t>,</w:t>
            </w:r>
          </w:p>
          <w:p w:rsidR="00296564" w:rsidRPr="00296564" w:rsidRDefault="00296564" w:rsidP="00296564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296564">
              <w:rPr>
                <w:sz w:val="20"/>
                <w:szCs w:val="20"/>
              </w:rPr>
              <w:t>ул.Я.Чанышева</w:t>
            </w:r>
            <w:proofErr w:type="spellEnd"/>
            <w:r w:rsidRPr="00296564">
              <w:rPr>
                <w:sz w:val="20"/>
                <w:szCs w:val="20"/>
              </w:rPr>
              <w:t>, 32    тел. 2-47-24</w:t>
            </w:r>
          </w:p>
        </w:tc>
      </w:tr>
    </w:tbl>
    <w:p w:rsidR="005F1FCB" w:rsidRDefault="005F1FCB" w:rsidP="00296564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5F1FCB" w:rsidRDefault="00296564" w:rsidP="00296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64" w:rsidRPr="00753EDF" w:rsidRDefault="00296564" w:rsidP="00296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6564" w:rsidRDefault="00296564" w:rsidP="002965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6564" w:rsidRPr="00753EDF" w:rsidRDefault="00296564" w:rsidP="0029656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EDF">
        <w:rPr>
          <w:rFonts w:ascii="Times New Roman" w:hAnsi="Times New Roman" w:cs="Times New Roman"/>
          <w:sz w:val="28"/>
          <w:szCs w:val="28"/>
        </w:rPr>
        <w:t xml:space="preserve">№ 78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53EDF">
        <w:rPr>
          <w:rFonts w:ascii="Times New Roman" w:hAnsi="Times New Roman" w:cs="Times New Roman"/>
          <w:sz w:val="28"/>
          <w:szCs w:val="28"/>
        </w:rPr>
        <w:t>23 декабря 2019 г.</w:t>
      </w:r>
    </w:p>
    <w:p w:rsidR="00296564" w:rsidRDefault="00296564" w:rsidP="002965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6564" w:rsidRPr="002F6090" w:rsidRDefault="00296564" w:rsidP="00296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296564" w:rsidRPr="002F6090" w:rsidRDefault="00296564" w:rsidP="00296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плана исполнения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090">
        <w:rPr>
          <w:rFonts w:ascii="Times New Roman" w:hAnsi="Times New Roman" w:cs="Times New Roman"/>
          <w:sz w:val="28"/>
          <w:szCs w:val="28"/>
        </w:rPr>
        <w:t>сельсовет</w:t>
      </w:r>
    </w:p>
    <w:p w:rsidR="00296564" w:rsidRPr="002F6090" w:rsidRDefault="00296564" w:rsidP="00296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F60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96564" w:rsidRPr="002F6090" w:rsidRDefault="00296564" w:rsidP="00296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6090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296564" w:rsidRPr="004E292B" w:rsidRDefault="00296564" w:rsidP="00296564">
      <w:pPr>
        <w:spacing w:after="1"/>
        <w:rPr>
          <w:sz w:val="28"/>
          <w:szCs w:val="28"/>
        </w:rPr>
      </w:pPr>
    </w:p>
    <w:p w:rsidR="00296564" w:rsidRPr="004E292B" w:rsidRDefault="00296564" w:rsidP="002965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6564" w:rsidRPr="00E939CC" w:rsidRDefault="00296564" w:rsidP="00296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E939CC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9C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26 декабря 2013 </w:t>
      </w:r>
      <w:r w:rsidRPr="007E3ADD">
        <w:rPr>
          <w:rFonts w:ascii="Times New Roman" w:hAnsi="Times New Roman" w:cs="Times New Roman"/>
          <w:b/>
          <w:sz w:val="28"/>
          <w:szCs w:val="28"/>
        </w:rPr>
        <w:t>г. № 98-167</w:t>
      </w:r>
      <w:r w:rsidRPr="00D26A41">
        <w:rPr>
          <w:rFonts w:ascii="Times New Roman" w:hAnsi="Times New Roman" w:cs="Times New Roman"/>
          <w:b/>
          <w:sz w:val="28"/>
          <w:szCs w:val="28"/>
        </w:rPr>
        <w:t>з</w:t>
      </w:r>
      <w:r w:rsidRPr="00E939CC">
        <w:rPr>
          <w:rFonts w:ascii="Times New Roman" w:hAnsi="Times New Roman" w:cs="Times New Roman"/>
          <w:sz w:val="28"/>
          <w:szCs w:val="28"/>
        </w:rPr>
        <w:t xml:space="preserve"> «О бюджетном процессе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E939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  <w:proofErr w:type="gramEnd"/>
    </w:p>
    <w:p w:rsidR="00296564" w:rsidRPr="004E292B" w:rsidRDefault="00296564" w:rsidP="00296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939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939CC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96564" w:rsidRDefault="00296564" w:rsidP="00296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2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92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296564" w:rsidRDefault="00296564" w:rsidP="00296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564" w:rsidRDefault="00296564" w:rsidP="002965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564" w:rsidRDefault="00D26A41" w:rsidP="00296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96564">
        <w:rPr>
          <w:rFonts w:ascii="Times New Roman" w:hAnsi="Times New Roman" w:cs="Times New Roman"/>
          <w:sz w:val="28"/>
          <w:szCs w:val="28"/>
        </w:rPr>
        <w:t>А.М. Баширов</w:t>
      </w:r>
    </w:p>
    <w:p w:rsidR="00296564" w:rsidRDefault="00296564" w:rsidP="00296564">
      <w:pPr>
        <w:pStyle w:val="ConsPlusNormal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27F5" w:rsidRPr="00E31062" w:rsidRDefault="002427F5" w:rsidP="00296564">
      <w:pPr>
        <w:jc w:val="center"/>
        <w:rPr>
          <w:sz w:val="20"/>
          <w:szCs w:val="20"/>
        </w:rPr>
      </w:pPr>
    </w:p>
    <w:p w:rsidR="005A4857" w:rsidRDefault="005A4857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8470CE" w:rsidRPr="00753EC1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753EC1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от </w:t>
      </w:r>
      <w:r w:rsidR="008A591E">
        <w:rPr>
          <w:rFonts w:ascii="Times New Roman" w:hAnsi="Times New Roman" w:cs="Times New Roman"/>
          <w:sz w:val="28"/>
          <w:szCs w:val="28"/>
        </w:rPr>
        <w:t>2</w:t>
      </w:r>
      <w:r w:rsidR="00296564">
        <w:rPr>
          <w:rFonts w:ascii="Times New Roman" w:hAnsi="Times New Roman" w:cs="Times New Roman"/>
          <w:sz w:val="28"/>
          <w:szCs w:val="28"/>
        </w:rPr>
        <w:t>3</w:t>
      </w:r>
      <w:r w:rsidRPr="00753EC1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296564">
        <w:rPr>
          <w:rFonts w:ascii="Times New Roman" w:hAnsi="Times New Roman" w:cs="Times New Roman"/>
          <w:sz w:val="28"/>
          <w:szCs w:val="28"/>
        </w:rPr>
        <w:t>78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753EC1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96564">
        <w:rPr>
          <w:rFonts w:ascii="Times New Roman" w:hAnsi="Times New Roman" w:cs="Times New Roman"/>
          <w:sz w:val="28"/>
          <w:szCs w:val="28"/>
        </w:rPr>
        <w:t xml:space="preserve">ТУКАЕВСКИЙ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1" w:tooltip="&quot;Бюджетный кодекс Российской Федерации&quot; от 31.07.1998 N 145-ФЗ (ред. от 15.04.2019){КонсультантПлюс}" w:history="1">
        <w:r w:rsidRPr="00753EC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26A41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753EC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753EC1">
        <w:rPr>
          <w:rFonts w:ascii="Times New Roman" w:hAnsi="Times New Roman" w:cs="Times New Roman"/>
          <w:sz w:val="28"/>
          <w:szCs w:val="28"/>
        </w:rPr>
        <w:lastRenderedPageBreak/>
        <w:t>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296564">
        <w:rPr>
          <w:rFonts w:ascii="Times New Roman" w:hAnsi="Times New Roman" w:cs="Times New Roman"/>
          <w:sz w:val="28"/>
          <w:szCs w:val="28"/>
        </w:rPr>
        <w:t xml:space="preserve">ТУКАЕВСКИЙ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D26A41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753EC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D26A41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lastRenderedPageBreak/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753EC1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296564">
        <w:rPr>
          <w:rFonts w:ascii="Times New Roman" w:hAnsi="Times New Roman" w:cs="Times New Roman"/>
          <w:sz w:val="28"/>
          <w:szCs w:val="28"/>
        </w:rPr>
        <w:t xml:space="preserve">ТУКАЕВСКИЙ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516C93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D26A41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proofErr w:type="gram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lastRenderedPageBreak/>
        <w:t xml:space="preserve">При уточнении прогнозов кассовых выплат по расходам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753EC1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296564">
        <w:rPr>
          <w:rFonts w:ascii="Times New Roman" w:hAnsi="Times New Roman" w:cs="Times New Roman"/>
          <w:sz w:val="28"/>
          <w:szCs w:val="28"/>
        </w:rPr>
        <w:t xml:space="preserve">ТУКАЕВСКИЙ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753EC1" w:rsidRDefault="00516C93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753EC1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</w:t>
      </w:r>
      <w:r w:rsidR="00D26A41">
        <w:rPr>
          <w:rFonts w:ascii="Times New Roman" w:hAnsi="Times New Roman" w:cs="Times New Roman"/>
          <w:sz w:val="28"/>
          <w:szCs w:val="28"/>
        </w:rPr>
        <w:t>№</w:t>
      </w:r>
      <w:r w:rsidR="008470CE"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</w:t>
      </w:r>
      <w:r w:rsidRPr="00753EC1">
        <w:rPr>
          <w:rFonts w:ascii="Times New Roman" w:hAnsi="Times New Roman" w:cs="Times New Roman"/>
          <w:sz w:val="28"/>
          <w:szCs w:val="28"/>
        </w:rPr>
        <w:lastRenderedPageBreak/>
        <w:t>периода, следующего за отчетным месяцем.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 w:rsidRPr="00753EC1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753EC1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>
        <w:rPr>
          <w:rFonts w:ascii="Times New Roman" w:hAnsi="Times New Roman" w:cs="Times New Roman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D26A41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753EC1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296564">
        <w:rPr>
          <w:rFonts w:ascii="Times New Roman" w:hAnsi="Times New Roman" w:cs="Times New Roman"/>
          <w:sz w:val="28"/>
          <w:szCs w:val="28"/>
        </w:rPr>
        <w:t xml:space="preserve">ТУКАЕВСКИЙ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 w:rsidR="00D26A41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53EC1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753E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53EC1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D26A41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753EC1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EC1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753EC1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96564">
        <w:rPr>
          <w:rFonts w:ascii="Times New Roman" w:hAnsi="Times New Roman" w:cs="Times New Roman"/>
          <w:sz w:val="28"/>
          <w:szCs w:val="28"/>
        </w:rPr>
        <w:t xml:space="preserve"> </w:t>
      </w:r>
      <w:r w:rsidR="004577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53E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2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sz w:val="14"/>
          <w:szCs w:val="14"/>
        </w:rPr>
        <w:tab/>
      </w:r>
      <w:r w:rsidR="00D26A41">
        <w:rPr>
          <w:rFonts w:ascii="Times New Roman" w:hAnsi="Times New Roman" w:cs="Times New Roman"/>
        </w:rPr>
        <w:t>Приложение №</w:t>
      </w:r>
      <w:r w:rsidRPr="00753EC1">
        <w:rPr>
          <w:rFonts w:ascii="Times New Roman" w:hAnsi="Times New Roman" w:cs="Times New Roman"/>
        </w:rPr>
        <w:t xml:space="preserve"> 1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296564">
        <w:rPr>
          <w:rFonts w:ascii="Times New Roman" w:hAnsi="Times New Roman" w:cs="Times New Roman"/>
        </w:rPr>
        <w:t>Тукаевский</w:t>
      </w:r>
      <w:proofErr w:type="spellEnd"/>
      <w:r w:rsidR="0029656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</w:t>
      </w:r>
      <w:proofErr w:type="gramStart"/>
      <w:r w:rsidRPr="00753EC1">
        <w:rPr>
          <w:rFonts w:ascii="Times New Roman" w:hAnsi="Times New Roman" w:cs="Times New Roman"/>
          <w:sz w:val="14"/>
          <w:szCs w:val="14"/>
        </w:rPr>
        <w:t>РАСПРЕДЕЛЕНИИ</w:t>
      </w:r>
      <w:proofErr w:type="gramEnd"/>
      <w:r w:rsidRPr="00753EC1">
        <w:rPr>
          <w:rFonts w:ascii="Times New Roman" w:hAnsi="Times New Roman" w:cs="Times New Roman"/>
          <w:sz w:val="14"/>
          <w:szCs w:val="14"/>
        </w:rPr>
        <w:t xml:space="preserve"> ПОСТУПЛЕНИЙ ДОХОДОВ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296564">
        <w:rPr>
          <w:rFonts w:ascii="Times New Roman" w:hAnsi="Times New Roman" w:cs="Times New Roman"/>
          <w:sz w:val="14"/>
          <w:szCs w:val="14"/>
        </w:rPr>
        <w:t xml:space="preserve">ТУКАЕВСКИЙ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 w:rsidR="00296564">
        <w:rPr>
          <w:rFonts w:ascii="Times New Roman" w:hAnsi="Times New Roman" w:cs="Times New Roman"/>
          <w:sz w:val="14"/>
          <w:szCs w:val="14"/>
        </w:rPr>
        <w:t>Тукаевский</w:t>
      </w:r>
      <w:proofErr w:type="spellEnd"/>
      <w:r w:rsidR="00296564">
        <w:rPr>
          <w:rFonts w:ascii="Times New Roman" w:hAnsi="Times New Roman" w:cs="Times New Roman"/>
          <w:sz w:val="14"/>
          <w:szCs w:val="14"/>
        </w:rPr>
        <w:t xml:space="preserve"> </w:t>
      </w:r>
      <w:r w:rsidR="004577FE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753EC1">
        <w:rPr>
          <w:rFonts w:ascii="Times New Roman" w:hAnsi="Times New Roman" w:cs="Times New Roman"/>
          <w:sz w:val="14"/>
          <w:szCs w:val="14"/>
        </w:rPr>
        <w:tab/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D26A41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2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бюджета</w:t>
      </w:r>
      <w:r w:rsidRPr="00753E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EC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96564">
        <w:rPr>
          <w:rFonts w:ascii="Times New Roman" w:hAnsi="Times New Roman" w:cs="Times New Roman"/>
        </w:rPr>
        <w:t>Тукаевский</w:t>
      </w:r>
      <w:proofErr w:type="spellEnd"/>
      <w:r w:rsidR="0029656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296564">
        <w:rPr>
          <w:rFonts w:ascii="Times New Roman" w:hAnsi="Times New Roman" w:cs="Times New Roman"/>
          <w:sz w:val="14"/>
          <w:szCs w:val="14"/>
        </w:rPr>
        <w:t xml:space="preserve">ТУКАЕВСКИЙ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 w:rsidR="00296564">
        <w:rPr>
          <w:rFonts w:ascii="Times New Roman" w:hAnsi="Times New Roman" w:cs="Times New Roman"/>
          <w:sz w:val="14"/>
          <w:szCs w:val="14"/>
        </w:rPr>
        <w:t>Тукаевский</w:t>
      </w:r>
      <w:proofErr w:type="spellEnd"/>
      <w:r w:rsidR="00296564">
        <w:rPr>
          <w:rFonts w:ascii="Times New Roman" w:hAnsi="Times New Roman" w:cs="Times New Roman"/>
          <w:sz w:val="14"/>
          <w:szCs w:val="14"/>
        </w:rPr>
        <w:t xml:space="preserve">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753EC1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753EC1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EC1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753EC1" w:rsidRDefault="00D26A41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753EC1">
        <w:rPr>
          <w:rFonts w:ascii="Times New Roman" w:hAnsi="Times New Roman" w:cs="Times New Roman"/>
        </w:rPr>
        <w:t xml:space="preserve"> 3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296564">
        <w:rPr>
          <w:rFonts w:ascii="Times New Roman" w:hAnsi="Times New Roman" w:cs="Times New Roman"/>
        </w:rPr>
        <w:t>Тукаевский</w:t>
      </w:r>
      <w:proofErr w:type="spellEnd"/>
      <w:r w:rsidR="0029656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муниципального района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753EC1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</w:t>
      </w:r>
      <w:proofErr w:type="gramStart"/>
      <w:r w:rsidRPr="00753EC1">
        <w:rPr>
          <w:rFonts w:ascii="Times New Roman" w:hAnsi="Times New Roman" w:cs="Times New Roman"/>
          <w:sz w:val="14"/>
          <w:szCs w:val="14"/>
        </w:rPr>
        <w:t>ПО</w:t>
      </w:r>
      <w:proofErr w:type="gramEnd"/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296564">
        <w:rPr>
          <w:rFonts w:ascii="Times New Roman" w:hAnsi="Times New Roman" w:cs="Times New Roman"/>
          <w:sz w:val="14"/>
          <w:szCs w:val="14"/>
        </w:rPr>
        <w:t xml:space="preserve">ТУКАЕВСКИЙ </w:t>
      </w:r>
      <w:r w:rsidRPr="00753EC1">
        <w:rPr>
          <w:rFonts w:ascii="Times New Roman" w:hAnsi="Times New Roman" w:cs="Times New Roman"/>
          <w:sz w:val="14"/>
          <w:szCs w:val="14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753EC1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753EC1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53EC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Кассовые </w:t>
            </w:r>
            <w:r w:rsidRPr="00753EC1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"_____" __________________ 20___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753EC1" w:rsidSect="004577FE">
          <w:headerReference w:type="default" r:id="rId16"/>
          <w:footerReference w:type="default" r:id="rId17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753EC1" w:rsidRDefault="00D26A41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к Порядку составления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ведения кассового плана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296564">
        <w:rPr>
          <w:rFonts w:ascii="Times New Roman" w:hAnsi="Times New Roman" w:cs="Times New Roman"/>
        </w:rPr>
        <w:t>Тукаевский</w:t>
      </w:r>
      <w:proofErr w:type="spellEnd"/>
      <w:r w:rsidR="0029656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в текущем финансовом году</w:t>
      </w:r>
    </w:p>
    <w:p w:rsidR="008470CE" w:rsidRPr="00753EC1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753EC1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753EC1">
        <w:rPr>
          <w:rFonts w:ascii="Times New Roman" w:hAnsi="Times New Roman" w:cs="Times New Roman"/>
        </w:rPr>
        <w:t>И.О.Фамилия</w:t>
      </w:r>
      <w:proofErr w:type="spellEnd"/>
      <w:r w:rsidRPr="00753EC1">
        <w:rPr>
          <w:rFonts w:ascii="Times New Roman" w:hAnsi="Times New Roman" w:cs="Times New Roman"/>
        </w:rPr>
        <w:t>)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753EC1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 w:rsidRPr="00753EC1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296564">
        <w:rPr>
          <w:rFonts w:ascii="Times New Roman" w:hAnsi="Times New Roman" w:cs="Times New Roman"/>
        </w:rPr>
        <w:t xml:space="preserve">ТУКАЕВСКИЙ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Наименование органа,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53EC1">
        <w:rPr>
          <w:rFonts w:ascii="Times New Roman" w:hAnsi="Times New Roman" w:cs="Times New Roman"/>
        </w:rPr>
        <w:t>осуществляющего</w:t>
      </w:r>
      <w:proofErr w:type="gramEnd"/>
      <w:r w:rsidRPr="00753EC1">
        <w:rPr>
          <w:rFonts w:ascii="Times New Roman" w:hAnsi="Times New Roman" w:cs="Times New Roman"/>
        </w:rPr>
        <w:t xml:space="preserve"> составление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и ведение кассового плана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="00296564">
        <w:rPr>
          <w:rFonts w:ascii="Times New Roman" w:hAnsi="Times New Roman" w:cs="Times New Roman"/>
        </w:rPr>
        <w:t>Тукаевский</w:t>
      </w:r>
      <w:proofErr w:type="spellEnd"/>
      <w:r w:rsidR="00296564">
        <w:rPr>
          <w:rFonts w:ascii="Times New Roman" w:hAnsi="Times New Roman" w:cs="Times New Roman"/>
        </w:rPr>
        <w:t xml:space="preserve"> </w:t>
      </w:r>
      <w:r w:rsidRPr="00753EC1">
        <w:rPr>
          <w:rFonts w:ascii="Times New Roman" w:hAnsi="Times New Roman" w:cs="Times New Roman"/>
        </w:rPr>
        <w:t>сельсовет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 w:rsidR="00296564">
        <w:rPr>
          <w:rFonts w:ascii="Times New Roman" w:hAnsi="Times New Roman" w:cs="Times New Roman"/>
        </w:rPr>
        <w:t>Тукаевский</w:t>
      </w:r>
      <w:proofErr w:type="spellEnd"/>
      <w:r w:rsidR="00296564">
        <w:rPr>
          <w:rFonts w:ascii="Times New Roman" w:hAnsi="Times New Roman" w:cs="Times New Roman"/>
        </w:rPr>
        <w:t xml:space="preserve"> </w:t>
      </w:r>
      <w:r w:rsidR="004577FE">
        <w:rPr>
          <w:rFonts w:ascii="Times New Roman" w:hAnsi="Times New Roman" w:cs="Times New Roman"/>
        </w:rPr>
        <w:t xml:space="preserve">сельсовет </w:t>
      </w:r>
      <w:r w:rsidRPr="00753EC1">
        <w:rPr>
          <w:rFonts w:ascii="Times New Roman" w:hAnsi="Times New Roman" w:cs="Times New Roman"/>
        </w:rPr>
        <w:t xml:space="preserve">       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753EC1">
        <w:rPr>
          <w:rFonts w:ascii="Times New Roman" w:hAnsi="Times New Roman" w:cs="Times New Roman"/>
        </w:rPr>
        <w:t>Аургазинский</w:t>
      </w:r>
      <w:proofErr w:type="spellEnd"/>
      <w:r w:rsidRPr="00753EC1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753EC1">
        <w:rPr>
          <w:rFonts w:ascii="Times New Roman" w:hAnsi="Times New Roman" w:cs="Times New Roman"/>
        </w:rPr>
        <w:t>Единица измерения: руб.</w:t>
      </w: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753EC1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753EC1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753EC1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753EC1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753EC1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3EC1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753EC1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753EC1" w:rsidRDefault="008470CE" w:rsidP="00D26A41">
      <w:pPr>
        <w:pStyle w:val="ConsPlusNormal"/>
        <w:jc w:val="both"/>
        <w:rPr>
          <w:rFonts w:ascii="Times New Roman" w:hAnsi="Times New Roman" w:cs="Times New Roman"/>
        </w:rPr>
        <w:sectPr w:rsidR="008470CE" w:rsidRPr="00753EC1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470CE" w:rsidRPr="00753EC1" w:rsidRDefault="008470CE" w:rsidP="00D26A41">
      <w:pPr>
        <w:pStyle w:val="ConsPlusNormal"/>
        <w:rPr>
          <w:rFonts w:ascii="Times New Roman" w:hAnsi="Times New Roman" w:cs="Times New Roman"/>
        </w:rPr>
      </w:pPr>
    </w:p>
    <w:sectPr w:rsidR="008470CE" w:rsidRPr="00753EC1" w:rsidSect="00D26A41">
      <w:headerReference w:type="default" r:id="rId22"/>
      <w:footerReference w:type="default" r:id="rId23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93" w:rsidRDefault="00516C93">
      <w:pPr>
        <w:spacing w:after="0" w:line="240" w:lineRule="auto"/>
      </w:pPr>
      <w:r>
        <w:separator/>
      </w:r>
    </w:p>
  </w:endnote>
  <w:endnote w:type="continuationSeparator" w:id="0">
    <w:p w:rsidR="00516C93" w:rsidRDefault="005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441974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</w:pPr>
        </w:p>
      </w:tc>
    </w:tr>
  </w:tbl>
  <w:p w:rsidR="00441974" w:rsidRDefault="0044197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F22709" w:rsidRDefault="00441974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Pr="00264FAF" w:rsidRDefault="00441974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93" w:rsidRDefault="00516C93">
      <w:pPr>
        <w:spacing w:after="0" w:line="240" w:lineRule="auto"/>
      </w:pPr>
      <w:r>
        <w:separator/>
      </w:r>
    </w:p>
  </w:footnote>
  <w:footnote w:type="continuationSeparator" w:id="0">
    <w:p w:rsidR="00516C93" w:rsidRDefault="0051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/>
  <w:p w:rsidR="00441974" w:rsidRDefault="00441974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  <w:rPr>
        <w:sz w:val="10"/>
        <w:szCs w:val="10"/>
      </w:rPr>
    </w:pPr>
  </w:p>
  <w:p w:rsidR="00441974" w:rsidRDefault="00441974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4197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1974" w:rsidRDefault="004419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1974" w:rsidRDefault="0044197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320F0"/>
    <w:multiLevelType w:val="hybridMultilevel"/>
    <w:tmpl w:val="B5B2DB9E"/>
    <w:lvl w:ilvl="0" w:tplc="D66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D34E86"/>
    <w:multiLevelType w:val="hybridMultilevel"/>
    <w:tmpl w:val="4F306C68"/>
    <w:lvl w:ilvl="0" w:tplc="1BC82DC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0C385D"/>
    <w:rsid w:val="00122718"/>
    <w:rsid w:val="001B4189"/>
    <w:rsid w:val="002427F5"/>
    <w:rsid w:val="00255874"/>
    <w:rsid w:val="00296564"/>
    <w:rsid w:val="00441974"/>
    <w:rsid w:val="004577FE"/>
    <w:rsid w:val="004D3EC6"/>
    <w:rsid w:val="00516C93"/>
    <w:rsid w:val="005A4857"/>
    <w:rsid w:val="005F1FCB"/>
    <w:rsid w:val="006A2C41"/>
    <w:rsid w:val="008470CE"/>
    <w:rsid w:val="00897435"/>
    <w:rsid w:val="008A591E"/>
    <w:rsid w:val="009E7CA6"/>
    <w:rsid w:val="00A435D9"/>
    <w:rsid w:val="00AF334E"/>
    <w:rsid w:val="00B13049"/>
    <w:rsid w:val="00C762D0"/>
    <w:rsid w:val="00C917EA"/>
    <w:rsid w:val="00D26A41"/>
    <w:rsid w:val="00E31062"/>
    <w:rsid w:val="00F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link w:val="ConsPlusNormal0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5A4857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5A485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link w:val="ConsPlusNormal0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0CE"/>
    <w:rPr>
      <w:color w:val="0000FF"/>
      <w:u w:val="single"/>
    </w:rPr>
  </w:style>
  <w:style w:type="paragraph" w:customStyle="1" w:styleId="ae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uiPriority w:val="1"/>
    <w:rsid w:val="0044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1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5A4857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5A485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B874AD78AB308993ED05D0C7C9A0A7CE44A2C8801C153EC351806E4B205ACF5A4E7071C56976A14F0DF1FF7Fq0S4M" TargetMode="External"/><Relationship Id="rId23" Type="http://schemas.openxmlformats.org/officeDocument/2006/relationships/footer" Target="footer4.xml"/><Relationship Id="rId10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2</cp:revision>
  <dcterms:created xsi:type="dcterms:W3CDTF">2020-04-02T04:23:00Z</dcterms:created>
  <dcterms:modified xsi:type="dcterms:W3CDTF">2020-04-02T04:23:00Z</dcterms:modified>
</cp:coreProperties>
</file>